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5F6087F" w14:textId="77777777" w:rsidR="00625605" w:rsidRPr="00F23FFB" w:rsidRDefault="00625605" w:rsidP="008A4DAC">
            <w:pPr>
              <w:spacing w:before="100" w:beforeAutospacing="1" w:after="100" w:afterAutospacing="1" w:line="240" w:lineRule="auto"/>
              <w:ind w:right="-149"/>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2C512881" w:rsidR="00625605" w:rsidRPr="00A721D3" w:rsidRDefault="00A721D3" w:rsidP="0071574E">
            <w:pPr>
              <w:spacing w:before="100" w:beforeAutospacing="1" w:after="100" w:afterAutospacing="1" w:line="240" w:lineRule="auto"/>
              <w:jc w:val="center"/>
              <w:rPr>
                <w:rFonts w:ascii="Times New Roman" w:hAnsi="Times New Roman" w:cs="Times New Roman"/>
                <w:b/>
                <w:bCs/>
                <w:sz w:val="20"/>
                <w:szCs w:val="20"/>
                <w:lang w:eastAsia="hr-HR"/>
              </w:rPr>
            </w:pPr>
            <w:r w:rsidRPr="00A721D3">
              <w:rPr>
                <w:rFonts w:ascii="Times New Roman" w:hAnsi="Times New Roman" w:cs="Times New Roman"/>
                <w:b/>
                <w:bCs/>
                <w:sz w:val="20"/>
                <w:szCs w:val="20"/>
              </w:rPr>
              <w:t>1.1.1.RESTRUKTURIRANJE, MODERNIZACIJA I POVEĆANJE KONKURENTNOSTI POLJOPRIVREDNIH GOSPODARSTAVA</w:t>
            </w:r>
            <w:bookmarkStart w:id="0" w:name="_GoBack"/>
            <w:bookmarkEnd w:id="0"/>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laktofriz, za ispust, za osjemenjivanje, za hlađenje i neškodljivo uklanjanje lešina, za pregled i liječenje životinja, za tretman životinja protiv zaraznih bolesti, za karantenu, za držanje teladi, junica, janjadi, jaradi, šilježadi,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za osjemenjivanje</w:t>
            </w:r>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osjemenjivanje, za čekalište, za prasilište, za odgajalište, za tovilište, za ispuste, za neraste i krmače, za nazimice,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pilenki,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valenje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 xml:space="preserve">ZA OSTALE ŽIVOTINJE objekata: za držanje, prostora za ispust, neškodljivo uklanjanje lešina, za skladištenje opreme, životinjskih proizvoda i stelje, za instalaciju opreme za </w:t>
            </w:r>
            <w:r w:rsidR="00F23FFB" w:rsidRPr="00F23FFB">
              <w:rPr>
                <w:rFonts w:ascii="Times New Roman" w:hAnsi="Times New Roman" w:cs="Times New Roman"/>
                <w:sz w:val="20"/>
                <w:szCs w:val="20"/>
                <w:lang w:eastAsia="hr-HR"/>
              </w:rPr>
              <w:lastRenderedPageBreak/>
              <w:t>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izmuzišta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lastRenderedPageBreak/>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lastRenderedPageBreak/>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mljekovodi i oprema za hlađenje i skladištenje mlijeka na poljoprivrednom gospodarstvu/farmi</w:t>
            </w:r>
          </w:p>
        </w:tc>
        <w:tc>
          <w:tcPr>
            <w:tcW w:w="850" w:type="dxa"/>
            <w:vMerge/>
          </w:tcPr>
          <w:p w14:paraId="3861E700" w14:textId="4301BEE5" w:rsidR="00600479" w:rsidRPr="00F23FFB" w:rsidRDefault="00600479" w:rsidP="00A721D3">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spremanje voluminozne krme, hranjenje i napajanje životinja (mlinovi i mješaonice za pripremu koncentrata, oprema i dozatori za krmne koncentrate, izuzimači, transporteri, prikolice, mikser prikolice i samohodne mikser prikolice i dozatori za kabastu krmu,  traktori, utovarivači s potrebnim priključcima, hranilice, pojilice, balirke, ovijači bala i silokombajni, distributeri slame,  i dr.)</w:t>
            </w:r>
          </w:p>
        </w:tc>
        <w:tc>
          <w:tcPr>
            <w:tcW w:w="850" w:type="dxa"/>
            <w:vMerge/>
          </w:tcPr>
          <w:p w14:paraId="5B8039F1" w14:textId="5D82E3E5" w:rsidR="00600479" w:rsidRPr="00F23FFB" w:rsidRDefault="00600479" w:rsidP="00A721D3">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izgnojavanje</w:t>
            </w:r>
          </w:p>
        </w:tc>
        <w:tc>
          <w:tcPr>
            <w:tcW w:w="850" w:type="dxa"/>
            <w:vMerge/>
          </w:tcPr>
          <w:p w14:paraId="4CBD588B" w14:textId="4DB86D48" w:rsidR="00600479" w:rsidRPr="00F23FFB" w:rsidRDefault="00600479" w:rsidP="00A721D3">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A721D3">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A721D3">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stojnice za tretman papaka i sav pribor za tretman papaka</w:t>
            </w:r>
          </w:p>
        </w:tc>
        <w:tc>
          <w:tcPr>
            <w:tcW w:w="850" w:type="dxa"/>
            <w:vMerge/>
          </w:tcPr>
          <w:p w14:paraId="7667FE6E" w14:textId="439C3031" w:rsidR="00600479" w:rsidRPr="00F23FFB" w:rsidRDefault="00600479" w:rsidP="00A721D3">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A721D3">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A721D3">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CommentText"/>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A721D3">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CommentText"/>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A721D3">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CommentText"/>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A721D3">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CommentText"/>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A721D3">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CommentText"/>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A721D3">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CommentText"/>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sistemi za kišenje – oročavanje za vrijeme velikih ljetnih vrućina</w:t>
            </w:r>
          </w:p>
        </w:tc>
        <w:tc>
          <w:tcPr>
            <w:tcW w:w="850" w:type="dxa"/>
            <w:vMerge/>
          </w:tcPr>
          <w:p w14:paraId="101B66AA" w14:textId="0F028AE2" w:rsidR="00600479" w:rsidRPr="00F23FFB" w:rsidRDefault="00600479" w:rsidP="00A721D3">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CommentText"/>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četke za samočišćenje stoke</w:t>
            </w:r>
          </w:p>
        </w:tc>
        <w:tc>
          <w:tcPr>
            <w:tcW w:w="850" w:type="dxa"/>
            <w:vMerge/>
          </w:tcPr>
          <w:p w14:paraId="00099172" w14:textId="16E5D999" w:rsidR="00600479" w:rsidRPr="00F23FFB" w:rsidRDefault="00600479" w:rsidP="00A721D3">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CommentText"/>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A721D3">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CommentText"/>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A721D3">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CommentText"/>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1.2.19</w:t>
            </w:r>
          </w:p>
        </w:tc>
        <w:tc>
          <w:tcPr>
            <w:tcW w:w="7938" w:type="dxa"/>
          </w:tcPr>
          <w:p w14:paraId="5040E61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A721D3">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CommentText"/>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CommentText"/>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A721D3">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CommentText"/>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A721D3">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A721D3">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A721D3">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CommentText"/>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A721D3">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CommentText"/>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A721D3">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CommentText"/>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A721D3">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CommentText"/>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A721D3">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CommentText"/>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A721D3">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A721D3">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CommentText"/>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prasilišta</w:t>
            </w:r>
          </w:p>
        </w:tc>
        <w:tc>
          <w:tcPr>
            <w:tcW w:w="850" w:type="dxa"/>
            <w:vMerge/>
          </w:tcPr>
          <w:p w14:paraId="56A5CD0A" w14:textId="49EE43F3" w:rsidR="00600479" w:rsidRPr="00F23FFB" w:rsidRDefault="00600479" w:rsidP="00A721D3">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CommentText"/>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A721D3">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CommentText"/>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A721D3">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CommentText"/>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krmačarnika (odmaralište-čekalište)</w:t>
            </w:r>
          </w:p>
        </w:tc>
        <w:tc>
          <w:tcPr>
            <w:tcW w:w="850" w:type="dxa"/>
            <w:vMerge/>
          </w:tcPr>
          <w:p w14:paraId="56AA380D" w14:textId="00888CAB" w:rsidR="00600479" w:rsidRPr="00F23FFB" w:rsidRDefault="00600479" w:rsidP="00A721D3">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CommentText"/>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nazimičarnika</w:t>
            </w:r>
          </w:p>
        </w:tc>
        <w:tc>
          <w:tcPr>
            <w:tcW w:w="850" w:type="dxa"/>
            <w:vMerge/>
          </w:tcPr>
          <w:p w14:paraId="0167BC45" w14:textId="6B4606AE" w:rsidR="00600479" w:rsidRPr="00F23FFB" w:rsidRDefault="00600479" w:rsidP="00A721D3">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CommentText"/>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nerastarnika</w:t>
            </w:r>
          </w:p>
        </w:tc>
        <w:tc>
          <w:tcPr>
            <w:tcW w:w="850" w:type="dxa"/>
            <w:vMerge/>
          </w:tcPr>
          <w:p w14:paraId="4E686659" w14:textId="0AE951F6" w:rsidR="00600479" w:rsidRPr="00F23FFB" w:rsidRDefault="00600479" w:rsidP="00A721D3">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CommentText"/>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prostora za osjemenjivanje</w:t>
            </w:r>
          </w:p>
        </w:tc>
        <w:tc>
          <w:tcPr>
            <w:tcW w:w="850" w:type="dxa"/>
            <w:vMerge/>
          </w:tcPr>
          <w:p w14:paraId="21EA9129" w14:textId="698E7681" w:rsidR="00600479" w:rsidRPr="00F23FFB" w:rsidRDefault="00600479" w:rsidP="00A721D3">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CommentText"/>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prasenje</w:t>
            </w:r>
          </w:p>
        </w:tc>
        <w:tc>
          <w:tcPr>
            <w:tcW w:w="850" w:type="dxa"/>
            <w:vMerge/>
          </w:tcPr>
          <w:p w14:paraId="43FFF15A" w14:textId="64DD8FB9" w:rsidR="00600479" w:rsidRPr="00F23FFB" w:rsidRDefault="00600479" w:rsidP="00A721D3">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CommentText"/>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A721D3">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CommentText"/>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A721D3">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CommentText"/>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A721D3">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CommentText"/>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A721D3">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A721D3">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CommentText"/>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A721D3">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CommentText"/>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valenje jednodnevnih pilića (predvalionici i valionici)</w:t>
            </w:r>
          </w:p>
        </w:tc>
        <w:tc>
          <w:tcPr>
            <w:tcW w:w="850" w:type="dxa"/>
            <w:vMerge/>
          </w:tcPr>
          <w:p w14:paraId="15C3CD6E" w14:textId="11080379" w:rsidR="00600479" w:rsidRPr="00F23FFB" w:rsidRDefault="00600479" w:rsidP="00A721D3">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CommentText"/>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A721D3">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CommentText"/>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kondicioniranje mikroklimatskih uvjeta u valionici (oprema i uređaji za ventilaciju, </w:t>
            </w:r>
            <w:r w:rsidRPr="00F23FFB">
              <w:rPr>
                <w:rFonts w:ascii="Times New Roman" w:hAnsi="Times New Roman"/>
              </w:rPr>
              <w:lastRenderedPageBreak/>
              <w:t>klimatizaciju i grijanje uključujući alarmni sustav s generatorom/agregatom)</w:t>
            </w:r>
          </w:p>
        </w:tc>
        <w:tc>
          <w:tcPr>
            <w:tcW w:w="850" w:type="dxa"/>
            <w:vMerge/>
          </w:tcPr>
          <w:p w14:paraId="0D17A09F" w14:textId="781F52D1" w:rsidR="00600479" w:rsidRPr="00F23FFB" w:rsidRDefault="00600479" w:rsidP="00A721D3">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CommentText"/>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A721D3">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CommentText"/>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A721D3">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CommentText"/>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A721D3">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CommentText"/>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A721D3">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CommentText"/>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A721D3">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CommentText"/>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A721D3">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CommentText"/>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A721D3">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CommentText"/>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CommentText"/>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CommentText"/>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A721D3">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A721D3">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(fertirigacija)</w:t>
            </w:r>
          </w:p>
        </w:tc>
        <w:tc>
          <w:tcPr>
            <w:tcW w:w="850" w:type="dxa"/>
            <w:vMerge/>
          </w:tcPr>
          <w:p w14:paraId="0A21FE8F" w14:textId="2F9A03C3" w:rsidR="00B8326A" w:rsidRPr="00F23FFB" w:rsidRDefault="00B8326A" w:rsidP="00A721D3">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A721D3">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A721D3">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sjetvu, sadnju i postavljanje/uklanjanje niskih tunela, malč folija, agrotekstila te sustava navodnjavanja kapanjem</w:t>
            </w:r>
          </w:p>
        </w:tc>
        <w:tc>
          <w:tcPr>
            <w:tcW w:w="850" w:type="dxa"/>
            <w:vMerge/>
          </w:tcPr>
          <w:p w14:paraId="739DD81F" w14:textId="1FB35199" w:rsidR="00B8326A" w:rsidRPr="00F23FFB" w:rsidRDefault="00B8326A" w:rsidP="00A721D3">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A721D3">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pomotehniku (npr. oprema za mehaničko prorjeđivanje, podrezivanje korijenja, malčiranje, odstranjivanje lišća)</w:t>
            </w:r>
          </w:p>
        </w:tc>
        <w:tc>
          <w:tcPr>
            <w:tcW w:w="850" w:type="dxa"/>
            <w:vMerge/>
          </w:tcPr>
          <w:p w14:paraId="4099C6E0" w14:textId="15F78882" w:rsidR="00B8326A" w:rsidRPr="00F23FFB" w:rsidRDefault="00B8326A" w:rsidP="00A721D3">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A721D3">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A721D3">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hidroponski i akvaponski uzgoj</w:t>
            </w:r>
          </w:p>
        </w:tc>
        <w:tc>
          <w:tcPr>
            <w:tcW w:w="850" w:type="dxa"/>
            <w:vMerge/>
          </w:tcPr>
          <w:p w14:paraId="56349706" w14:textId="1C93695F" w:rsidR="00B8326A" w:rsidRPr="00F23FFB" w:rsidRDefault="00B8326A" w:rsidP="00A721D3">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A721D3">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A721D3">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A721D3">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A721D3">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A721D3">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skladištenje, hlađenje, čišćenje, sušenje, zamrzavanje, klasiranje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A721D3">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A721D3">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A721D3">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A721D3">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A721D3">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A721D3">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A721D3">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A721D3">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A721D3">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A721D3">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A721D3">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sustava za navodnjavanje na gospodarstvima uključujući mikroakumulacije, bušenje bunara, uređenje vodozahvata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A721D3">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A721D3">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A721D3">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fertirigacije, kapaljke, rolomati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mikroakumulacije,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A721D3">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A721D3">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A721D3">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A721D3">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A721D3">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A721D3">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A721D3">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A721D3">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A721D3">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A721D3">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A721D3">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A721D3">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preciznu poljoprivredu (GPS antene, bazne stanice s pripadajućom opremom, monitori, pripadajuća oprema za pripremu traktora, sijačica, prskalica, raspodjeljivača gnojiva, kombajna, pripadajući elektronički programi (software)</w:t>
            </w:r>
          </w:p>
        </w:tc>
        <w:tc>
          <w:tcPr>
            <w:tcW w:w="850" w:type="dxa"/>
            <w:vMerge/>
          </w:tcPr>
          <w:p w14:paraId="4BBCC7E1" w14:textId="0A4DCE56" w:rsidR="00B8326A" w:rsidRPr="00F23FFB" w:rsidRDefault="00B8326A" w:rsidP="00A721D3">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atomizeri </w:t>
            </w:r>
          </w:p>
        </w:tc>
        <w:tc>
          <w:tcPr>
            <w:tcW w:w="850" w:type="dxa"/>
            <w:vMerge/>
          </w:tcPr>
          <w:p w14:paraId="299ABA70" w14:textId="060F0C05" w:rsidR="00B8326A" w:rsidRPr="00F23FFB" w:rsidRDefault="00B8326A" w:rsidP="00A721D3">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A721D3">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A721D3">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A721D3">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lastRenderedPageBreak/>
              <w:t>- pripremu terena,</w:t>
            </w:r>
          </w:p>
          <w:p w14:paraId="61D0FA69" w14:textId="15149392"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NoSpacing"/>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opremu za višegodišnje nasade uključujući konstrukciju nasada (stupovi, kolci, zatega, žice, žičano pletivo za ogradu, podupore,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4EBD9BB1" w14:textId="301FD89A" w:rsidR="00B8326A" w:rsidRPr="00F23FFB" w:rsidRDefault="00B8326A" w:rsidP="00A721D3">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A721D3">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A721D3">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agro klimatska stanica</w:t>
            </w:r>
          </w:p>
        </w:tc>
        <w:tc>
          <w:tcPr>
            <w:tcW w:w="850" w:type="dxa"/>
            <w:vMerge/>
          </w:tcPr>
          <w:p w14:paraId="052412A5" w14:textId="3E32C7E0" w:rsidR="00B8326A" w:rsidRPr="00F23FFB" w:rsidRDefault="00B8326A" w:rsidP="00A721D3">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NoSpacing"/>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opremu za rasadnike uključujući konstrukciju nasada (stupovi, kolci za iskolčavanje, zatezači, žice, žičano pletivo za ogradu, podupore, držači sadnice, vezice i dr.)</w:t>
            </w:r>
          </w:p>
        </w:tc>
        <w:tc>
          <w:tcPr>
            <w:tcW w:w="850" w:type="dxa"/>
            <w:vMerge/>
          </w:tcPr>
          <w:p w14:paraId="3839375F" w14:textId="63EF0D11" w:rsidR="00B8326A" w:rsidRPr="00F23FFB" w:rsidRDefault="00B8326A" w:rsidP="00A721D3">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NoSpacing"/>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A721D3">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A721D3">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prateće infrastrukture (pristupni putovi, rasvjeta, vodovodna i kanalizacijska mreža, elektroenergetska mreža, plinovodi, parovodi i dr.), energetskih (trafostanice, kotlovnice, pripreme vode i dr.) objekata za opskrbu postrojenja za prijem</w:t>
            </w:r>
          </w:p>
        </w:tc>
        <w:tc>
          <w:tcPr>
            <w:tcW w:w="850" w:type="dxa"/>
            <w:vMerge/>
          </w:tcPr>
          <w:p w14:paraId="680B222A" w14:textId="1AFE3D3F" w:rsidR="00B8326A" w:rsidRPr="00F23FFB" w:rsidRDefault="00B8326A" w:rsidP="00A721D3">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A721D3">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agro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kalcifikacija i ostale mjere za poboljšanje polj.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Soboslikarsko-ličilački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526E" w14:textId="77777777" w:rsidR="00BF2B59" w:rsidRDefault="00BF2B59" w:rsidP="00BB6545">
      <w:pPr>
        <w:spacing w:after="0" w:line="240" w:lineRule="auto"/>
      </w:pPr>
      <w:r>
        <w:separator/>
      </w:r>
    </w:p>
  </w:endnote>
  <w:endnote w:type="continuationSeparator" w:id="0">
    <w:p w14:paraId="6C5ADDA4" w14:textId="77777777" w:rsidR="00BF2B59" w:rsidRDefault="00BF2B59"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99A" w14:textId="77777777" w:rsidR="00A721D3" w:rsidRDefault="00A72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428" w14:textId="77777777" w:rsidR="00A721D3" w:rsidRDefault="00A72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8F60" w14:textId="77777777" w:rsidR="00A721D3" w:rsidRDefault="00A7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A6AA" w14:textId="77777777" w:rsidR="00BF2B59" w:rsidRDefault="00BF2B59" w:rsidP="00BB6545">
      <w:pPr>
        <w:spacing w:after="0" w:line="240" w:lineRule="auto"/>
      </w:pPr>
      <w:r>
        <w:separator/>
      </w:r>
    </w:p>
  </w:footnote>
  <w:footnote w:type="continuationSeparator" w:id="0">
    <w:p w14:paraId="10F2B683" w14:textId="77777777" w:rsidR="00BF2B59" w:rsidRDefault="00BF2B59" w:rsidP="00B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38AE" w14:textId="77777777" w:rsidR="00A721D3" w:rsidRDefault="00A7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74" w14:textId="7B03475E" w:rsidR="00A721D3" w:rsidRPr="002F32F4" w:rsidRDefault="00A721D3">
    <w:pPr>
      <w:pStyle w:val="Header"/>
      <w:rPr>
        <w:b/>
      </w:rPr>
    </w:pPr>
    <w:r w:rsidRPr="002F32F4">
      <w:rPr>
        <w:b/>
      </w:rPr>
      <w:t>PRILOG I</w:t>
    </w:r>
    <w:r>
      <w:rPr>
        <w:b/>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AA22" w14:textId="77777777" w:rsidR="00A721D3" w:rsidRDefault="00A7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4"/>
  </w:num>
  <w:num w:numId="6">
    <w:abstractNumId w:val="10"/>
  </w:num>
  <w:num w:numId="7">
    <w:abstractNumId w:val="1"/>
  </w:num>
  <w:num w:numId="8">
    <w:abstractNumId w:val="11"/>
  </w:num>
  <w:num w:numId="9">
    <w:abstractNumId w:val="5"/>
  </w:num>
  <w:num w:numId="10">
    <w:abstractNumId w:val="13"/>
  </w:num>
  <w:num w:numId="11">
    <w:abstractNumId w:val="12"/>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5DBB"/>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1D3"/>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59"/>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846D0"/>
    <w:pPr>
      <w:spacing w:line="240" w:lineRule="auto"/>
    </w:pPr>
    <w:rPr>
      <w:rFonts w:cs="Times New Roman"/>
      <w:sz w:val="20"/>
      <w:szCs w:val="20"/>
      <w:lang w:eastAsia="hr-HR"/>
    </w:rPr>
  </w:style>
  <w:style w:type="character" w:customStyle="1" w:styleId="CommentTextChar">
    <w:name w:val="Comment Text Char"/>
    <w:link w:val="CommentText"/>
    <w:semiHidden/>
    <w:locked/>
    <w:rsid w:val="008846D0"/>
    <w:rPr>
      <w:rFonts w:ascii="Calibri" w:hAnsi="Calibri"/>
      <w:lang w:val="hr-HR" w:eastAsia="hr-HR" w:bidi="ar-SA"/>
    </w:rPr>
  </w:style>
  <w:style w:type="paragraph" w:styleId="BalloonText">
    <w:name w:val="Balloon Text"/>
    <w:basedOn w:val="Normal"/>
    <w:link w:val="BalloonTextChar"/>
    <w:rsid w:val="006B07B1"/>
    <w:pPr>
      <w:spacing w:after="0" w:line="240" w:lineRule="auto"/>
    </w:pPr>
    <w:rPr>
      <w:rFonts w:ascii="Tahoma" w:hAnsi="Tahoma" w:cs="Times New Roman"/>
      <w:sz w:val="16"/>
      <w:szCs w:val="16"/>
    </w:rPr>
  </w:style>
  <w:style w:type="character" w:customStyle="1" w:styleId="BalloonTextChar">
    <w:name w:val="Balloon Text Char"/>
    <w:link w:val="BalloonText"/>
    <w:rsid w:val="006B07B1"/>
    <w:rPr>
      <w:rFonts w:ascii="Tahoma" w:hAnsi="Tahoma" w:cs="Tahoma"/>
      <w:sz w:val="16"/>
      <w:szCs w:val="16"/>
      <w:lang w:eastAsia="en-US"/>
    </w:rPr>
  </w:style>
  <w:style w:type="character" w:styleId="CommentReference">
    <w:name w:val="annotation reference"/>
    <w:rsid w:val="002077DA"/>
    <w:rPr>
      <w:sz w:val="16"/>
      <w:szCs w:val="16"/>
    </w:rPr>
  </w:style>
  <w:style w:type="paragraph" w:styleId="CommentSubject">
    <w:name w:val="annotation subject"/>
    <w:basedOn w:val="CommentText"/>
    <w:next w:val="CommentText"/>
    <w:link w:val="CommentSubjectChar"/>
    <w:rsid w:val="002077DA"/>
    <w:pPr>
      <w:spacing w:line="276" w:lineRule="auto"/>
    </w:pPr>
    <w:rPr>
      <w:rFonts w:cs="Calibri"/>
      <w:b/>
      <w:bCs/>
      <w:lang w:eastAsia="en-US"/>
    </w:rPr>
  </w:style>
  <w:style w:type="character" w:customStyle="1" w:styleId="CommentSubjectChar">
    <w:name w:val="Comment Subject Char"/>
    <w:link w:val="CommentSubject"/>
    <w:rsid w:val="002077DA"/>
    <w:rPr>
      <w:rFonts w:ascii="Calibri" w:hAnsi="Calibri" w:cs="Calibri"/>
      <w:b/>
      <w:bCs/>
      <w:lang w:val="hr-HR" w:eastAsia="en-US" w:bidi="ar-SA"/>
    </w:rPr>
  </w:style>
  <w:style w:type="character" w:styleId="Strong">
    <w:name w:val="Strong"/>
    <w:qFormat/>
    <w:rsid w:val="007A0CFC"/>
    <w:rPr>
      <w:b/>
      <w:bCs/>
    </w:rPr>
  </w:style>
  <w:style w:type="paragraph" w:styleId="ListParagraph">
    <w:name w:val="List Paragraph"/>
    <w:basedOn w:val="Normal"/>
    <w:uiPriority w:val="34"/>
    <w:qFormat/>
    <w:rsid w:val="00F56A9E"/>
    <w:pPr>
      <w:spacing w:after="0" w:line="240" w:lineRule="auto"/>
      <w:ind w:left="720"/>
    </w:pPr>
    <w:rPr>
      <w:rFonts w:eastAsia="Calibri" w:cs="Times New Roman"/>
      <w:lang w:eastAsia="hr-HR"/>
    </w:rPr>
  </w:style>
  <w:style w:type="paragraph" w:styleId="FootnoteText">
    <w:name w:val="footnote text"/>
    <w:basedOn w:val="Normal"/>
    <w:link w:val="FootnoteTextChar"/>
    <w:rsid w:val="00BB6545"/>
    <w:rPr>
      <w:sz w:val="20"/>
      <w:szCs w:val="20"/>
    </w:rPr>
  </w:style>
  <w:style w:type="character" w:customStyle="1" w:styleId="FootnoteTextChar">
    <w:name w:val="Footnote Text Char"/>
    <w:basedOn w:val="DefaultParagraphFont"/>
    <w:link w:val="FootnoteText"/>
    <w:rsid w:val="00BB6545"/>
    <w:rPr>
      <w:rFonts w:ascii="Calibri" w:hAnsi="Calibri" w:cs="Calibri"/>
      <w:lang w:eastAsia="en-US"/>
    </w:rPr>
  </w:style>
  <w:style w:type="character" w:styleId="FootnoteReference">
    <w:name w:val="footnote reference"/>
    <w:basedOn w:val="DefaultParagraphFont"/>
    <w:rsid w:val="00BB6545"/>
    <w:rPr>
      <w:vertAlign w:val="superscript"/>
    </w:rPr>
  </w:style>
  <w:style w:type="paragraph" w:styleId="NoSpacing">
    <w:name w:val="No Spacing"/>
    <w:uiPriority w:val="1"/>
    <w:qFormat/>
    <w:rsid w:val="00B5158B"/>
    <w:rPr>
      <w:rFonts w:ascii="Calibri" w:hAnsi="Calibri" w:cs="Calibri"/>
      <w:sz w:val="22"/>
      <w:szCs w:val="22"/>
      <w:lang w:eastAsia="en-US"/>
    </w:rPr>
  </w:style>
  <w:style w:type="paragraph" w:styleId="Header">
    <w:name w:val="header"/>
    <w:basedOn w:val="Normal"/>
    <w:link w:val="HeaderChar"/>
    <w:rsid w:val="002F32F4"/>
    <w:pPr>
      <w:tabs>
        <w:tab w:val="center" w:pos="4536"/>
        <w:tab w:val="right" w:pos="9072"/>
      </w:tabs>
      <w:spacing w:after="0" w:line="240" w:lineRule="auto"/>
    </w:pPr>
  </w:style>
  <w:style w:type="character" w:customStyle="1" w:styleId="HeaderChar">
    <w:name w:val="Header Char"/>
    <w:basedOn w:val="DefaultParagraphFont"/>
    <w:link w:val="Header"/>
    <w:rsid w:val="002F32F4"/>
    <w:rPr>
      <w:rFonts w:ascii="Calibri" w:hAnsi="Calibri" w:cs="Calibri"/>
      <w:sz w:val="22"/>
      <w:szCs w:val="22"/>
      <w:lang w:eastAsia="en-US"/>
    </w:rPr>
  </w:style>
  <w:style w:type="paragraph" w:styleId="Footer">
    <w:name w:val="footer"/>
    <w:basedOn w:val="Normal"/>
    <w:link w:val="FooterChar"/>
    <w:rsid w:val="002F32F4"/>
    <w:pPr>
      <w:tabs>
        <w:tab w:val="center" w:pos="4536"/>
        <w:tab w:val="right" w:pos="9072"/>
      </w:tabs>
      <w:spacing w:after="0" w:line="240" w:lineRule="auto"/>
    </w:pPr>
  </w:style>
  <w:style w:type="character" w:customStyle="1" w:styleId="FooterChar">
    <w:name w:val="Footer Char"/>
    <w:basedOn w:val="DefaultParagraphFont"/>
    <w:link w:val="Footer"/>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90D4-443E-44AF-8127-83ECC271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20727</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IV</vt:lpstr>
      <vt:lpstr>PRILOG IV</vt:lpstr>
    </vt:vector>
  </TitlesOfParts>
  <Company>HP</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Marijata Čalić</cp:lastModifiedBy>
  <cp:revision>2</cp:revision>
  <cp:lastPrinted>2019-08-09T11:54:00Z</cp:lastPrinted>
  <dcterms:created xsi:type="dcterms:W3CDTF">2019-08-09T12:04:00Z</dcterms:created>
  <dcterms:modified xsi:type="dcterms:W3CDTF">2019-08-09T12:04:00Z</dcterms:modified>
</cp:coreProperties>
</file>